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繁峙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val="en-US" w:eastAsia="zh-CN"/>
        </w:rPr>
        <w:t>2023年从优秀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</w:rPr>
        <w:t>村党组织书记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专项招聘乡镇事业编制人员报名表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81"/>
        <w:gridCol w:w="1667"/>
        <w:gridCol w:w="1711"/>
        <w:gridCol w:w="72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姓  名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restart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261"/>
              </w:tabs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入党时间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是否“一肩挑”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及专业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561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是否连任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任“两委”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主干年限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6" w:type="pct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任职村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联系方式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星级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等次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09" w:type="pct"/>
            <w:noWrap w:val="0"/>
            <w:vAlign w:val="center"/>
          </w:tcPr>
          <w:p>
            <w:pPr>
              <w:spacing w:before="45" w:after="45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两委主干任职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经历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月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计   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1、（2000.10-2014.11  村党组织书记，共  个月）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2、（2014.12-2017.12  村党组织书记、村委会主任，共  个月）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3、（2021.12-         村党组织书记、村委会主任，共  个月）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… 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近三年度考核等次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（指担任村党组织书记近三年的考核等次：优秀、合格、基本合格、不合格）例：××××年度，优秀，……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主要业绩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（指担任村党组织书记期间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作出的主要成绩、贡献，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是否得到组织认可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表彰奖励）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村党组织书记本人承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诺</w:t>
            </w:r>
          </w:p>
        </w:tc>
        <w:tc>
          <w:tcPr>
            <w:tcW w:w="429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本人承诺，以上个人基本信息全部属实。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村党组织意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见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乡镇党委意见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乡镇党委书记签字：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GZmMTAxZGE1MzZjOGUxMTAxOTg2MTM4ZGRjN2EifQ=="/>
  </w:docVars>
  <w:rsids>
    <w:rsidRoot w:val="167021B5"/>
    <w:rsid w:val="0837069C"/>
    <w:rsid w:val="167021B5"/>
    <w:rsid w:val="20D06A4B"/>
    <w:rsid w:val="253B7A0E"/>
    <w:rsid w:val="37F57097"/>
    <w:rsid w:val="507A47DF"/>
    <w:rsid w:val="750919D6"/>
    <w:rsid w:val="793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365</Characters>
  <Lines>0</Lines>
  <Paragraphs>0</Paragraphs>
  <TotalTime>0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2023-03-17T09:01:00Z</dcterms:created>
  <dc:creator>Administrator</dc:creator>
  <cp:lastModifiedBy>风过无痕</cp:lastModifiedBy>
  <cp:lastPrinted>2023-03-29T07:51:01Z</cp:lastPrinted>
  <dcterms:modified xsi:type="dcterms:W3CDTF">2023-03-29T07:53:45Z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6FA5F72263A946DE9182FA8BAB583015</vt:lpwstr>
  </property>
</Properties>
</file>